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4A0"/>
      </w:tblPr>
      <w:tblGrid>
        <w:gridCol w:w="1918"/>
        <w:gridCol w:w="7144"/>
      </w:tblGrid>
      <w:tr w:rsidR="00720F4D" w:rsidRPr="00365E4A" w:rsidTr="00EE3787">
        <w:tc>
          <w:tcPr>
            <w:tcW w:w="9062" w:type="dxa"/>
            <w:gridSpan w:val="2"/>
          </w:tcPr>
          <w:p w:rsidR="00720F4D" w:rsidRPr="00365E4A" w:rsidRDefault="00720F4D" w:rsidP="00EE378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hAnsi="Calibri" w:cs="Calibri"/>
                <w:b/>
                <w:bCs/>
                <w:sz w:val="18"/>
                <w:szCs w:val="18"/>
              </w:rPr>
              <w:t>K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LAUZULA INFORMACYJNA K13</w:t>
            </w:r>
            <w:r w:rsidRPr="00365E4A">
              <w:rPr>
                <w:rFonts w:ascii="Calibri" w:hAnsi="Calibri" w:cs="Calibri"/>
                <w:sz w:val="18"/>
                <w:szCs w:val="18"/>
              </w:rPr>
              <w:t xml:space="preserve"> – </w:t>
            </w:r>
            <w:r>
              <w:rPr>
                <w:rFonts w:ascii="Calibri" w:hAnsi="Calibri" w:cs="Calibri"/>
                <w:sz w:val="18"/>
                <w:szCs w:val="18"/>
              </w:rPr>
              <w:t>Centralny Rejestr Umów Jednostek Sektora Finansów Publicznych</w:t>
            </w:r>
          </w:p>
        </w:tc>
      </w:tr>
      <w:tr w:rsidR="00720F4D" w:rsidRPr="00365E4A" w:rsidTr="00EE3787">
        <w:tc>
          <w:tcPr>
            <w:tcW w:w="1918" w:type="dxa"/>
          </w:tcPr>
          <w:p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7144" w:type="dxa"/>
          </w:tcPr>
          <w:p w:rsidR="00720F4D" w:rsidRPr="000E78AF" w:rsidRDefault="00720F4D" w:rsidP="005E6829">
            <w:pPr>
              <w:jc w:val="both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 w:rsidRPr="000E78AF">
              <w:rPr>
                <w:rFonts w:ascii="Calibri" w:eastAsia="Calibri" w:hAnsi="Calibri" w:cs="Calibri"/>
                <w:sz w:val="18"/>
                <w:szCs w:val="18"/>
              </w:rPr>
              <w:t xml:space="preserve">Administratorem danych osobowych jest </w:t>
            </w:r>
            <w:r w:rsidR="005E6829">
              <w:rPr>
                <w:rFonts w:ascii="Calibri" w:eastAsia="Calibri" w:hAnsi="Calibri" w:cs="Calibri"/>
                <w:sz w:val="18"/>
                <w:szCs w:val="18"/>
              </w:rPr>
              <w:t xml:space="preserve">Ewa Krysiak – Ciszewska – dyrektor </w:t>
            </w:r>
            <w:r w:rsidR="000E78AF" w:rsidRPr="000E78AF">
              <w:rPr>
                <w:rFonts w:ascii="Calibri" w:hAnsi="Calibri" w:cs="Calibri"/>
                <w:sz w:val="18"/>
                <w:szCs w:val="18"/>
                <w:lang w:eastAsia="pl-PL"/>
              </w:rPr>
              <w:t>Publiczna Szkoła Podstawowa nr 2 w Radomsku, Tel. 44 6854560, e-mail: dyrektorpsp2@radomsko.pl</w:t>
            </w:r>
            <w:r w:rsidR="000E78AF" w:rsidRPr="000E78AF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  <w:r w:rsidR="005E6829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, </w:t>
            </w:r>
            <w:r w:rsidR="005E6829" w:rsidRPr="005E6829">
              <w:rPr>
                <w:rFonts w:ascii="Calibri" w:hAnsi="Calibri" w:cs="Calibri"/>
                <w:color w:val="444444"/>
                <w:sz w:val="18"/>
                <w:szCs w:val="18"/>
                <w:shd w:val="clear" w:color="auto" w:fill="FFFFFF"/>
              </w:rPr>
              <w:t>adres do doręczeń elektronicznych</w:t>
            </w:r>
            <w:r w:rsidR="005E6829">
              <w:rPr>
                <w:rFonts w:ascii="Calibri" w:hAnsi="Calibri" w:cs="Calibri"/>
                <w:color w:val="444444"/>
                <w:sz w:val="18"/>
                <w:szCs w:val="18"/>
                <w:shd w:val="clear" w:color="auto" w:fill="FFFFFF"/>
              </w:rPr>
              <w:t xml:space="preserve"> : </w:t>
            </w:r>
            <w:r w:rsidR="005E6829" w:rsidRPr="005E6829">
              <w:rPr>
                <w:rFonts w:ascii="Calibri" w:hAnsi="Calibri" w:cs="Calibri"/>
                <w:color w:val="212529"/>
                <w:sz w:val="18"/>
                <w:szCs w:val="18"/>
                <w:shd w:val="clear" w:color="auto" w:fill="FFFFFF"/>
              </w:rPr>
              <w:t>AE:PL-79493-10128-GUEBC-28</w:t>
            </w:r>
          </w:p>
        </w:tc>
      </w:tr>
      <w:tr w:rsidR="00720F4D" w:rsidRPr="00365E4A" w:rsidTr="00EE3787">
        <w:tc>
          <w:tcPr>
            <w:tcW w:w="1918" w:type="dxa"/>
          </w:tcPr>
          <w:p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INSPEKTOR OCHRONY DANYCH</w:t>
            </w:r>
          </w:p>
        </w:tc>
        <w:tc>
          <w:tcPr>
            <w:tcW w:w="7144" w:type="dxa"/>
          </w:tcPr>
          <w:p w:rsidR="00720F4D" w:rsidRPr="00365E4A" w:rsidRDefault="00720F4D" w:rsidP="000E78A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Administrator wyznaczył Inspektora </w:t>
            </w:r>
            <w:r w:rsidRPr="000E78A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Ochrony Danych: </w:t>
            </w:r>
            <w:r w:rsidR="000E78AF" w:rsidRPr="000E78A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Magdalena Skibińska </w:t>
            </w:r>
            <w:r w:rsidRPr="000E78A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 którym można się skontaktować poprzez: adres e-mail: </w:t>
            </w:r>
            <w:hyperlink r:id="rId5" w:history="1">
              <w:r w:rsidRPr="000E78AF">
                <w:rPr>
                  <w:rStyle w:val="Hipercze"/>
                  <w:rFonts w:ascii="Calibri" w:eastAsia="Calibri" w:hAnsi="Calibri" w:cs="Calibri"/>
                  <w:sz w:val="18"/>
                  <w:szCs w:val="18"/>
                </w:rPr>
                <w:t>kontakt@iszd.pl</w:t>
              </w:r>
            </w:hyperlink>
            <w:r w:rsidR="000E78AF" w:rsidRPr="000E78A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0E78AF">
              <w:rPr>
                <w:rFonts w:ascii="Calibri" w:eastAsia="Calibri" w:hAnsi="Calibri" w:cs="Calibri"/>
                <w:sz w:val="18"/>
                <w:szCs w:val="18"/>
              </w:rPr>
              <w:t>numerem tel.:</w:t>
            </w:r>
            <w:r w:rsidRPr="00365E4A">
              <w:rPr>
                <w:rFonts w:ascii="Calibri" w:eastAsia="Calibri" w:hAnsi="Calibri" w:cs="Calibri"/>
                <w:sz w:val="18"/>
                <w:szCs w:val="18"/>
              </w:rPr>
              <w:t xml:space="preserve"> 607770718</w:t>
            </w:r>
            <w:r w:rsidR="000E78A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lub pisemnie na adres administratora.</w:t>
            </w:r>
          </w:p>
        </w:tc>
      </w:tr>
      <w:tr w:rsidR="00720F4D" w:rsidRPr="00517D5A" w:rsidTr="00EE3787">
        <w:tc>
          <w:tcPr>
            <w:tcW w:w="1918" w:type="dxa"/>
          </w:tcPr>
          <w:p w:rsidR="00720F4D" w:rsidRPr="00DC3CD9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C3CD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PRZETWARZANIA I PODSTAWA PRAWNA</w:t>
            </w:r>
          </w:p>
        </w:tc>
        <w:tc>
          <w:tcPr>
            <w:tcW w:w="7144" w:type="dxa"/>
          </w:tcPr>
          <w:p w:rsidR="00720F4D" w:rsidRPr="00517D5A" w:rsidRDefault="00720F4D" w:rsidP="00173126">
            <w:pPr>
              <w:suppressAutoHyphens/>
              <w:autoSpaceDN w:val="0"/>
              <w:jc w:val="both"/>
              <w:textAlignment w:val="baseline"/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</w:pP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Państwa dane osobowe są przetwarzane w celu</w:t>
            </w:r>
            <w:r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realizacji obowiązków spoczywających na kierowniku jednostki sektora finansów publicznych polegających na umieszczeniu informacji o zawartych umowach w Centralnym Rejestrze Umów (CRU), prowadzonym przez Ministra Finansów na</w:t>
            </w: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podstawie art. 6 ust</w:t>
            </w:r>
            <w:r w:rsidR="0012647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.</w:t>
            </w: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1 lit</w:t>
            </w:r>
            <w:r w:rsidR="0012647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.</w:t>
            </w: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c RODO kiedy przetwarzanie jest niezbędne do wypełnienia obowiązku prawnego ciążącego na administratorze</w:t>
            </w:r>
            <w:r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, </w:t>
            </w: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w szczególności w związku z </w:t>
            </w:r>
            <w:r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ustawą</w:t>
            </w:r>
            <w:r w:rsidRPr="00720F4D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z dnia 27 sierpnia 2009 r. o finansach publicznych</w:t>
            </w:r>
            <w:r w:rsidR="001266D2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173126" w:rsidRP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i</w:t>
            </w:r>
            <w:r w:rsidR="001266D2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173126" w:rsidRP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rozporządzeniem Ministra Finansów i Gospodarki z dnia 30 marca 2026 r. w sprawie</w:t>
            </w:r>
            <w:r w:rsidR="001266D2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173126" w:rsidRP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Centralnego Rejestru Umów Jednostek Sektora Finansów Publicznych</w:t>
            </w:r>
          </w:p>
        </w:tc>
      </w:tr>
      <w:tr w:rsidR="00720F4D" w:rsidRPr="00365E4A" w:rsidTr="00EE3787">
        <w:tc>
          <w:tcPr>
            <w:tcW w:w="1918" w:type="dxa"/>
          </w:tcPr>
          <w:p w:rsidR="00720F4D" w:rsidRPr="001266D2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266D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ODBIORCY/KATEGORIE ODBIORCÓW DANYCH</w:t>
            </w:r>
          </w:p>
        </w:tc>
        <w:tc>
          <w:tcPr>
            <w:tcW w:w="7144" w:type="dxa"/>
          </w:tcPr>
          <w:p w:rsidR="00720F4D" w:rsidRPr="001266D2" w:rsidRDefault="00720F4D" w:rsidP="00EE3787">
            <w:pPr>
              <w:autoSpaceDE w:val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266D2">
              <w:rPr>
                <w:rFonts w:ascii="Calibri" w:eastAsia="Calibri" w:hAnsi="Calibri" w:cs="Calibri"/>
                <w:sz w:val="18"/>
                <w:szCs w:val="18"/>
              </w:rPr>
              <w:t>Odbiorcami Państwa danych osobowych są:</w:t>
            </w:r>
          </w:p>
          <w:p w:rsidR="00720F4D" w:rsidRPr="001266D2" w:rsidRDefault="00720F4D" w:rsidP="00720F4D">
            <w:pPr>
              <w:numPr>
                <w:ilvl w:val="0"/>
                <w:numId w:val="1"/>
              </w:numPr>
              <w:autoSpaceDE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266D2">
              <w:rPr>
                <w:rFonts w:ascii="Calibri" w:eastAsia="Calibri" w:hAnsi="Calibri" w:cs="Calibri"/>
                <w:sz w:val="18"/>
                <w:szCs w:val="18"/>
              </w:rPr>
              <w:t>Minister Finansów – jako podmiot odpowiedzialny za zapewnienie funkcjonowania systemu teleinformatycznego, w którym jest prowadzony Centralny Rejestr Umów.</w:t>
            </w:r>
          </w:p>
          <w:p w:rsidR="00720F4D" w:rsidRPr="001266D2" w:rsidRDefault="00720F4D" w:rsidP="00720F4D">
            <w:pPr>
              <w:numPr>
                <w:ilvl w:val="0"/>
                <w:numId w:val="1"/>
              </w:numPr>
              <w:autoSpaceDE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266D2">
              <w:rPr>
                <w:rFonts w:ascii="Calibri" w:eastAsia="Calibri" w:hAnsi="Calibri" w:cs="Calibri"/>
                <w:sz w:val="18"/>
                <w:szCs w:val="18"/>
              </w:rPr>
              <w:t xml:space="preserve">podmioty, z którymi administrator zawarł stosowne umowy powierzenia. Podmioty świadczące usługi konsultingowe z zakresu ochrony danych osobowych ISZD, </w:t>
            </w:r>
          </w:p>
          <w:p w:rsidR="00720F4D" w:rsidRPr="001266D2" w:rsidRDefault="00720F4D" w:rsidP="00720F4D">
            <w:pPr>
              <w:numPr>
                <w:ilvl w:val="0"/>
                <w:numId w:val="1"/>
              </w:numPr>
              <w:autoSpaceDE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266D2">
              <w:rPr>
                <w:rFonts w:ascii="Calibri" w:eastAsia="Calibri" w:hAnsi="Calibri" w:cs="Calibri"/>
                <w:sz w:val="18"/>
                <w:szCs w:val="18"/>
              </w:rPr>
              <w:t>organy publiczne</w:t>
            </w:r>
            <w:r w:rsidR="001266D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1266D2">
              <w:rPr>
                <w:rFonts w:ascii="Calibri" w:eastAsia="Calibri" w:hAnsi="Calibri" w:cs="Calibri"/>
                <w:sz w:val="18"/>
                <w:szCs w:val="18"/>
              </w:rPr>
              <w:t>z wyjątkiem organów publicznych, które mogą otrzymywać dane osobowe w ramach konkretnego postępowania zgodnie z prawem Unii lub prawem państwa członkowskiego.</w:t>
            </w:r>
          </w:p>
        </w:tc>
      </w:tr>
      <w:tr w:rsidR="00720F4D" w:rsidRPr="00365E4A" w:rsidTr="00EE3787">
        <w:tc>
          <w:tcPr>
            <w:tcW w:w="1918" w:type="dxa"/>
          </w:tcPr>
          <w:p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PRZYSŁUGUJĄCE PRAWA</w:t>
            </w:r>
          </w:p>
        </w:tc>
        <w:tc>
          <w:tcPr>
            <w:tcW w:w="7144" w:type="dxa"/>
          </w:tcPr>
          <w:p w:rsidR="00720F4D" w:rsidRPr="00DC0C18" w:rsidRDefault="00720F4D" w:rsidP="00EE3787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związku z przetwarzaniem danych osobowych przysługują Państwu uprawnienia: </w:t>
            </w:r>
          </w:p>
          <w:p w:rsidR="00720F4D" w:rsidRPr="00DC0C18" w:rsidRDefault="00720F4D" w:rsidP="00720F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0" w:name="_Hlk198197300"/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dostępu do treści danych (zgodnie z art. 15 RODO);</w:t>
            </w:r>
          </w:p>
          <w:p w:rsidR="00720F4D" w:rsidRPr="00DC0C18" w:rsidRDefault="00720F4D" w:rsidP="00720F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sprostowania danych (zgodnie z art. 16 RODO);</w:t>
            </w:r>
          </w:p>
          <w:p w:rsidR="00720F4D" w:rsidRPr="00DC0C18" w:rsidRDefault="00720F4D" w:rsidP="00720F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usunięcia danych (zgodnie z art. 17 RODO);</w:t>
            </w:r>
          </w:p>
          <w:p w:rsidR="00720F4D" w:rsidRPr="00DC0C18" w:rsidRDefault="00720F4D" w:rsidP="00720F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1" w:name="_Hlk198197311"/>
            <w:bookmarkEnd w:id="0"/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ograniczenia przetwarzania danych (zgodnie z art. 18 RODO);</w:t>
            </w:r>
          </w:p>
          <w:bookmarkEnd w:id="1"/>
          <w:p w:rsidR="00720F4D" w:rsidRPr="00DC0C18" w:rsidRDefault="00720F4D" w:rsidP="00EE3787">
            <w:pPr>
              <w:autoSpaceDE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C0C18">
              <w:rPr>
                <w:rFonts w:ascii="Calibri" w:hAnsi="Calibri" w:cs="Calibri"/>
                <w:sz w:val="18"/>
                <w:szCs w:val="18"/>
              </w:rPr>
              <w:t>W przypadku danych osobowych przetwarzanych na podstawie na podstawie art. 6 ust 1 lit. c, art. 6 ust 1 lit. e, art. 9 ust 2 lit. h, art. 9 ust 2 lit. i RODO oraz art. 9 ust 3 RODO w większości przypadków nie jest możliwa realizacja prawa do usunięcia danych czy prawa do ograniczenia przetwarzania, chyba że dane przetwarzane są bez prawnie uzasadnionych podstaw przetwarzania.</w:t>
            </w:r>
          </w:p>
          <w:p w:rsidR="00720F4D" w:rsidRPr="00DC0C18" w:rsidRDefault="00720F4D" w:rsidP="00EE3787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Kiedy podstawę przetwarzania Państwa danych osobowych stanowią art. 6 ust 1 lit. a, art. 9 ust 2 lit. a czy art. 6 ust 1 lit b RODO lub przetwarzanie odbywa się w sposób zautomatyzowany bez uszczerbku dla art. 17 RODO przysługuje Państwu prawo do:</w:t>
            </w:r>
          </w:p>
          <w:p w:rsidR="00720F4D" w:rsidRPr="00DC0C18" w:rsidRDefault="00720F4D" w:rsidP="00720F4D">
            <w:pPr>
              <w:numPr>
                <w:ilvl w:val="0"/>
                <w:numId w:val="2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2" w:name="_Hlk198197318"/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przenoszenia danych (zgodnie z art. 20 RODO);</w:t>
            </w:r>
          </w:p>
          <w:p w:rsidR="00720F4D" w:rsidRPr="00DC0C18" w:rsidRDefault="00720F4D" w:rsidP="00EE3787">
            <w:p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Dla art. 6 ust 1 lit. e czy art. 6 ust 1 lit. f RODO w tym profilowaniu mają Państwu prawo do:</w:t>
            </w:r>
          </w:p>
          <w:p w:rsidR="00720F4D" w:rsidRPr="00203ABD" w:rsidRDefault="00720F4D" w:rsidP="00720F4D">
            <w:pPr>
              <w:numPr>
                <w:ilvl w:val="0"/>
                <w:numId w:val="2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 wniesienia sprzeciwu (zgodnie z art. 21 RODO)</w:t>
            </w:r>
            <w:bookmarkEnd w:id="2"/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z przyczyn związanych z sytuacją szczególną.</w:t>
            </w:r>
          </w:p>
        </w:tc>
      </w:tr>
      <w:tr w:rsidR="00720F4D" w:rsidRPr="00365E4A" w:rsidTr="00EE3787">
        <w:tc>
          <w:tcPr>
            <w:tcW w:w="1918" w:type="dxa"/>
          </w:tcPr>
          <w:p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</w:t>
            </w:r>
          </w:p>
        </w:tc>
        <w:tc>
          <w:tcPr>
            <w:tcW w:w="7144" w:type="dxa"/>
          </w:tcPr>
          <w:p w:rsidR="00720F4D" w:rsidRPr="00645579" w:rsidRDefault="00720F4D" w:rsidP="00EE3787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Zgodnie z art. 77 RODO p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rzysługuje Państwu prawo wniesienia skargi do organu nadzorczego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(PUODO)jeżeli uważają Państwo, że przetwarzanie danych narusza obowiązujące przepisy. </w:t>
            </w:r>
          </w:p>
        </w:tc>
      </w:tr>
      <w:tr w:rsidR="00720F4D" w:rsidRPr="00365E4A" w:rsidTr="00EE3787">
        <w:tc>
          <w:tcPr>
            <w:tcW w:w="1918" w:type="dxa"/>
          </w:tcPr>
          <w:p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7144" w:type="dxa"/>
          </w:tcPr>
          <w:p w:rsidR="00720F4D" w:rsidRPr="00365E4A" w:rsidRDefault="00720F4D" w:rsidP="00EE378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trakcie przetwarzania </w:t>
            </w:r>
            <w:r w:rsidRPr="001731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Państwa danych osobowych nie dochodzi do zautomatyzowanego podejmowania decyzji ani do profilowania.</w:t>
            </w:r>
          </w:p>
        </w:tc>
      </w:tr>
      <w:tr w:rsidR="00720F4D" w:rsidRPr="00365E4A" w:rsidTr="00EE3787">
        <w:tc>
          <w:tcPr>
            <w:tcW w:w="1918" w:type="dxa"/>
          </w:tcPr>
          <w:p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7144" w:type="dxa"/>
          </w:tcPr>
          <w:p w:rsidR="00720F4D" w:rsidRPr="005A093C" w:rsidRDefault="00720F4D" w:rsidP="00EE378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Dane osobowe będą przetwarzane do zakończenia celu w związku, z którym zostały pozyskane a po tym czasie będą przechowywane przez okres oraz w zakresie wymaganym przez przepisy powszechnie obowiązującego prawa w zgodzie ustawą z dnia 14 lipca 1983r. o narodowym zasobie archiwalnym i archiwach.</w:t>
            </w:r>
            <w:r w:rsidRPr="00365E4A">
              <w:rPr>
                <w:rFonts w:ascii="Calibri" w:hAnsi="Calibri" w:cs="Calibri"/>
                <w:sz w:val="18"/>
                <w:szCs w:val="18"/>
              </w:rPr>
              <w:t xml:space="preserve"> W przypadku wymienionego celu przetwarzania okres przechowywania wynosi </w:t>
            </w:r>
            <w:r>
              <w:rPr>
                <w:rFonts w:ascii="Calibri" w:hAnsi="Calibri" w:cs="Calibri"/>
                <w:sz w:val="18"/>
                <w:szCs w:val="18"/>
              </w:rPr>
              <w:t>5 lat, licząc od końca roku, w którym umowa przestała obowiązywać.</w:t>
            </w:r>
          </w:p>
        </w:tc>
      </w:tr>
      <w:tr w:rsidR="00720F4D" w:rsidRPr="00365E4A" w:rsidTr="00EE3787">
        <w:tc>
          <w:tcPr>
            <w:tcW w:w="1918" w:type="dxa"/>
          </w:tcPr>
          <w:p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OBOWIĄZEK PODANIA </w:t>
            </w: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INFORMACJI</w:t>
            </w:r>
          </w:p>
        </w:tc>
        <w:tc>
          <w:tcPr>
            <w:tcW w:w="7144" w:type="dxa"/>
          </w:tcPr>
          <w:p w:rsidR="00126479" w:rsidRPr="00126479" w:rsidRDefault="00126479" w:rsidP="00126479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264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 xml:space="preserve">Podanie danych osobowych jest wymogiem ustawowym i jest obowiązkowe ze względu </w:t>
            </w:r>
            <w:proofErr w:type="spellStart"/>
            <w:r w:rsidRPr="001264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naprzepisy</w:t>
            </w:r>
            <w:proofErr w:type="spellEnd"/>
            <w:r w:rsidRPr="001264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prawa. Niepodanie danych osobowych uniemożliwi zawarcie i realizację umowy.</w:t>
            </w:r>
          </w:p>
          <w:p w:rsidR="00173126" w:rsidRPr="00126479" w:rsidRDefault="00173126" w:rsidP="00126479">
            <w:pPr>
              <w:autoSpaceDE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związku z obowiązywaniem zasady jawności rejestru, dane osobowe wprowadzone do CRU będą publicznie dostępne.</w:t>
            </w:r>
          </w:p>
        </w:tc>
      </w:tr>
      <w:tr w:rsidR="00720F4D" w:rsidRPr="00365E4A" w:rsidTr="00EE3787">
        <w:tc>
          <w:tcPr>
            <w:tcW w:w="1918" w:type="dxa"/>
          </w:tcPr>
          <w:p w:rsidR="00720F4D" w:rsidRPr="00365E4A" w:rsidRDefault="00720F4D" w:rsidP="00EE3787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 xml:space="preserve">PRZEKAZANIE DANYCH </w:t>
            </w:r>
          </w:p>
        </w:tc>
        <w:tc>
          <w:tcPr>
            <w:tcW w:w="7144" w:type="dxa"/>
          </w:tcPr>
          <w:p w:rsidR="00720F4D" w:rsidRPr="00365E4A" w:rsidRDefault="00720F4D" w:rsidP="00EE3787">
            <w:pPr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Państwa dane </w:t>
            </w:r>
            <w:r w:rsidRPr="001264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osobowe nie są przekazywane do państw trzecich czy organizacji międzynarodowych.</w:t>
            </w:r>
          </w:p>
        </w:tc>
      </w:tr>
    </w:tbl>
    <w:p w:rsidR="00720F4D" w:rsidRPr="002B6483" w:rsidRDefault="00720F4D" w:rsidP="00720F4D">
      <w:pPr>
        <w:rPr>
          <w:rFonts w:ascii="Calibri" w:hAnsi="Calibri" w:cs="Calibri"/>
        </w:rPr>
      </w:pPr>
    </w:p>
    <w:p w:rsidR="00912985" w:rsidRDefault="00912985"/>
    <w:sectPr w:rsidR="00912985" w:rsidSect="00720F4D">
      <w:pgSz w:w="11906" w:h="16838"/>
      <w:pgMar w:top="1417" w:right="1417" w:bottom="1417" w:left="1417" w:header="709" w:footer="709" w:gutter="0"/>
      <w:cols w:space="708"/>
      <w:docGrid w:linePitch="600" w:charSpace="409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5F5687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D6C9ADE" w16cex:dateUtc="2026-06-22T12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5F56873" w16cid:durableId="3D6C9ADE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 (Tekst podstawo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59A3BF3"/>
    <w:multiLevelType w:val="hybridMultilevel"/>
    <w:tmpl w:val="1BD892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FE72184"/>
    <w:multiLevelType w:val="hybridMultilevel"/>
    <w:tmpl w:val="0F581FDA"/>
    <w:lvl w:ilvl="0" w:tplc="60C25762">
      <w:start w:val="1"/>
      <w:numFmt w:val="decimal"/>
      <w:lvlText w:val="%1."/>
      <w:lvlJc w:val="left"/>
      <w:pPr>
        <w:ind w:left="720" w:hanging="360"/>
      </w:pPr>
    </w:lvl>
    <w:lvl w:ilvl="1" w:tplc="D3B8B778">
      <w:start w:val="1"/>
      <w:numFmt w:val="decimal"/>
      <w:lvlText w:val="%2."/>
      <w:lvlJc w:val="left"/>
      <w:pPr>
        <w:ind w:left="720" w:hanging="360"/>
      </w:pPr>
    </w:lvl>
    <w:lvl w:ilvl="2" w:tplc="128CCB08">
      <w:start w:val="1"/>
      <w:numFmt w:val="decimal"/>
      <w:lvlText w:val="%3."/>
      <w:lvlJc w:val="left"/>
      <w:pPr>
        <w:ind w:left="720" w:hanging="360"/>
      </w:pPr>
    </w:lvl>
    <w:lvl w:ilvl="3" w:tplc="70EA2EC2">
      <w:start w:val="1"/>
      <w:numFmt w:val="decimal"/>
      <w:lvlText w:val="%4."/>
      <w:lvlJc w:val="left"/>
      <w:pPr>
        <w:ind w:left="720" w:hanging="360"/>
      </w:pPr>
    </w:lvl>
    <w:lvl w:ilvl="4" w:tplc="2E587430">
      <w:start w:val="1"/>
      <w:numFmt w:val="decimal"/>
      <w:lvlText w:val="%5."/>
      <w:lvlJc w:val="left"/>
      <w:pPr>
        <w:ind w:left="720" w:hanging="360"/>
      </w:pPr>
    </w:lvl>
    <w:lvl w:ilvl="5" w:tplc="D0363926">
      <w:start w:val="1"/>
      <w:numFmt w:val="decimal"/>
      <w:lvlText w:val="%6."/>
      <w:lvlJc w:val="left"/>
      <w:pPr>
        <w:ind w:left="720" w:hanging="360"/>
      </w:pPr>
    </w:lvl>
    <w:lvl w:ilvl="6" w:tplc="DAD48EAC">
      <w:start w:val="1"/>
      <w:numFmt w:val="decimal"/>
      <w:lvlText w:val="%7."/>
      <w:lvlJc w:val="left"/>
      <w:pPr>
        <w:ind w:left="720" w:hanging="360"/>
      </w:pPr>
    </w:lvl>
    <w:lvl w:ilvl="7" w:tplc="C6B46F00">
      <w:start w:val="1"/>
      <w:numFmt w:val="decimal"/>
      <w:lvlText w:val="%8."/>
      <w:lvlJc w:val="left"/>
      <w:pPr>
        <w:ind w:left="720" w:hanging="360"/>
      </w:pPr>
    </w:lvl>
    <w:lvl w:ilvl="8" w:tplc="BC14BD5A">
      <w:start w:val="1"/>
      <w:numFmt w:val="decimal"/>
      <w:lvlText w:val="%9."/>
      <w:lvlJc w:val="left"/>
      <w:pPr>
        <w:ind w:left="72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ędrzej Janeczek">
    <w15:presenceInfo w15:providerId="None" w15:userId="Jędrzej Janeczek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20F4D"/>
    <w:rsid w:val="000E78AF"/>
    <w:rsid w:val="00126479"/>
    <w:rsid w:val="001266D2"/>
    <w:rsid w:val="00173126"/>
    <w:rsid w:val="00283020"/>
    <w:rsid w:val="00323BD0"/>
    <w:rsid w:val="004F64D7"/>
    <w:rsid w:val="005545D4"/>
    <w:rsid w:val="005B4E1D"/>
    <w:rsid w:val="005E6829"/>
    <w:rsid w:val="00720F4D"/>
    <w:rsid w:val="007A1888"/>
    <w:rsid w:val="007D2A64"/>
    <w:rsid w:val="00912985"/>
    <w:rsid w:val="00987EA1"/>
    <w:rsid w:val="00A24765"/>
    <w:rsid w:val="00A72960"/>
    <w:rsid w:val="00B87632"/>
    <w:rsid w:val="00BB3BB1"/>
    <w:rsid w:val="00C17FA8"/>
    <w:rsid w:val="00DA75DB"/>
    <w:rsid w:val="00F81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Tekst podstawo"/>
        <w:kern w:val="2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0F4D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0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0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0F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0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0F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0F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0F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0F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0F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0F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0F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0F4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0F4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0F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0F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0F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0F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0F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0F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0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0F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0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0F4D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720F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0F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0F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0F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0F4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20F4D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20F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0F4D"/>
    <w:pPr>
      <w:spacing w:after="200" w:line="240" w:lineRule="auto"/>
    </w:pPr>
    <w:rPr>
      <w:kern w:val="0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0F4D"/>
    <w:rPr>
      <w:rFonts w:asciiTheme="minorHAnsi" w:hAnsiTheme="minorHAnsi" w:cstheme="minorBidi"/>
      <w:kern w:val="0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720F4D"/>
    <w:rPr>
      <w:color w:val="467886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720F4D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20F4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73126"/>
    <w:rPr>
      <w:rFonts w:asciiTheme="minorHAnsi" w:hAnsiTheme="minorHAnsi" w:cstheme="minorBidi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3126"/>
    <w:pPr>
      <w:spacing w:after="160"/>
    </w:pPr>
    <w:rPr>
      <w:b/>
      <w:bCs/>
      <w:kern w:val="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3126"/>
    <w:rPr>
      <w:rFonts w:asciiTheme="minorHAnsi" w:hAnsiTheme="minorHAnsi" w:cstheme="minorBidi"/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7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7E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microsoft.com/office/2011/relationships/commentsExtended" Target="commentsExtended.xml"/><Relationship Id="rId5" Type="http://schemas.openxmlformats.org/officeDocument/2006/relationships/hyperlink" Target="mailto:kontakt@iszd.pl" TargetMode="Externa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606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Jędrzej Janeczek</dc:creator>
  <cp:lastModifiedBy>PSP2</cp:lastModifiedBy>
  <cp:revision>7</cp:revision>
  <dcterms:created xsi:type="dcterms:W3CDTF">2026-08-24T06:33:00Z</dcterms:created>
  <dcterms:modified xsi:type="dcterms:W3CDTF">2026-08-24T08:24:00Z</dcterms:modified>
</cp:coreProperties>
</file>